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关于征集民营企业参与混改意向</w:t>
      </w:r>
    </w:p>
    <w:p>
      <w:pPr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及融资合作项目的通知</w:t>
      </w:r>
      <w:bookmarkStart w:id="0" w:name="_GoBack"/>
      <w:bookmarkEnd w:id="0"/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各市工商联，各直属商会：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为有效搭建服务对接平台，</w:t>
      </w:r>
      <w:r>
        <w:rPr>
          <w:rFonts w:ascii="仿宋_GB2312" w:hAnsi="仿宋_GB2312" w:eastAsia="仿宋_GB2312" w:cs="仿宋_GB2312"/>
          <w:sz w:val="32"/>
          <w:szCs w:val="32"/>
        </w:rPr>
        <w:t>促进企业间互补合作</w:t>
      </w:r>
      <w:r>
        <w:rPr>
          <w:rFonts w:hint="eastAsia" w:ascii="仿宋_GB2312" w:hAnsi="仿宋_GB2312" w:eastAsia="仿宋_GB2312" w:cs="仿宋_GB2312"/>
          <w:sz w:val="32"/>
          <w:szCs w:val="32"/>
        </w:rPr>
        <w:t>，助力企业纾困解难，全国工商联拟于2021年5月（暂定）会同有关部委、专业服务机构共同举办混改项目推介会。为做好工作筹备，现征集民营企业参与混改意向及融资合作项目，有关事项通知如下。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一、征集内容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1.民营企业引入国有资本意向</w:t>
      </w:r>
      <w:r>
        <w:rPr>
          <w:rFonts w:hint="eastAsia" w:ascii="仿宋_GB2312" w:hAnsi="仿宋_GB2312" w:eastAsia="仿宋_GB2312" w:cs="仿宋_GB2312"/>
          <w:sz w:val="32"/>
          <w:szCs w:val="32"/>
        </w:rPr>
        <w:t>。针对有意引入国有资本进行混改的民营企业，收集企业概况、混改项目情况、混改方式、意向合作方等信息。混改项目应具有良好的发展潜力与发展前景，引资金额应在500万元以上。涉密项目暂不予征集。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2.民营企业参与国有企业混改意向</w:t>
      </w:r>
      <w:r>
        <w:rPr>
          <w:rFonts w:hint="eastAsia" w:ascii="仿宋_GB2312" w:hAnsi="仿宋_GB2312" w:eastAsia="仿宋_GB2312" w:cs="仿宋_GB2312"/>
          <w:sz w:val="32"/>
          <w:szCs w:val="32"/>
        </w:rPr>
        <w:t>。针对有意参与国有企业混改的民营企业，收集民营企业概况、意向合作领域及合作要求等信息。</w:t>
      </w:r>
    </w:p>
    <w:p>
      <w:pPr>
        <w:spacing w:line="600" w:lineRule="exact"/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3.民营企业融资、技术合作等需求</w:t>
      </w:r>
      <w:r>
        <w:rPr>
          <w:rFonts w:hint="eastAsia" w:ascii="仿宋_GB2312" w:hAnsi="仿宋_GB2312" w:eastAsia="仿宋_GB2312" w:cs="仿宋_GB2312"/>
          <w:sz w:val="32"/>
          <w:szCs w:val="32"/>
        </w:rPr>
        <w:t>。针对无混改意愿但有迫切融资、技术合作等需求的民营企业，收集企业概况、具体需求、合作方式等信息。相关项目应具有良好的发展潜力与发展前景，如为融资需求项目，需求金额应在500万元以上。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二、征集信息的用途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征集的民营企业混改项目、参与国有企业混改意向以及融资、技术合作等需求信息经筛选审核后，将根据企业需求，依托有关部委、专业服务机构以适当的方式对接相关资源，推动项目融资合作，协助企业纾困解难。同时，将邀请部分有参与混改意向的民营企业参加混改项目推介会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三、有关要求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1.加强组织动员。各市工商联要在做好本级信息征集与填报的同时，积极组织区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县工商联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开展信息征集与填报</w:t>
      </w:r>
      <w:r>
        <w:rPr>
          <w:rFonts w:ascii="Times New Roman" w:hAnsi="Times New Roman" w:eastAsia="仿宋_GB2312"/>
          <w:color w:val="000000"/>
          <w:kern w:val="0"/>
          <w:sz w:val="32"/>
          <w:szCs w:val="32"/>
        </w:rPr>
        <w:t>工作</w:t>
      </w:r>
      <w:r>
        <w:rPr>
          <w:rFonts w:hint="eastAsia" w:ascii="Times New Roman" w:hAnsi="Times New Roman" w:eastAsia="仿宋_GB2312"/>
          <w:color w:val="000000"/>
          <w:kern w:val="0"/>
          <w:sz w:val="32"/>
          <w:szCs w:val="32"/>
        </w:rPr>
        <w:t>。重点征集省民营百强企业、高新技术和专精特新企业的需求信息。</w:t>
      </w: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2.</w:t>
      </w:r>
      <w:r>
        <w:rPr>
          <w:rFonts w:hint="eastAsia" w:ascii="仿宋_GB2312" w:hAnsi="仿宋_GB2312" w:eastAsia="仿宋_GB2312" w:cs="仿宋_GB2312"/>
          <w:sz w:val="32"/>
          <w:szCs w:val="32"/>
        </w:rPr>
        <w:t>提高工作实效。各单位要根据征集内容要求和企业意愿，组织相关企业如实按需填报《民营企业引入国有资本意向表》《民营企业参与国有企业混改意向表》《民营企业融资、技术合作需求表》（见附件1、2、3），确保征集到的需求信息准确无误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ascii="仿宋_GB2312" w:hAnsi="仿宋_GB2312" w:eastAsia="仿宋_GB2312" w:cs="仿宋_GB2312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</w:rPr>
        <w:t>.做好信息反馈。请各市工商联汇总整理需求信息表电子版（不需审核），于4月21日前反馈至省工商联经济处邮箱GSLJJC@163.com。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联系人：许小明  0551-62999947  17756003358</w:t>
      </w: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附件：1.民营企业引入国有资本意向表</w:t>
      </w:r>
    </w:p>
    <w:p>
      <w:pPr>
        <w:tabs>
          <w:tab w:val="left" w:pos="1050"/>
          <w:tab w:val="left" w:pos="1260"/>
          <w:tab w:val="left" w:pos="1470"/>
        </w:tabs>
        <w:spacing w:line="600" w:lineRule="exact"/>
        <w:ind w:firstLine="1577" w:firstLineChars="493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2.民营企业参与国有企业混改意向表</w:t>
      </w:r>
    </w:p>
    <w:p>
      <w:pPr>
        <w:tabs>
          <w:tab w:val="left" w:pos="1050"/>
          <w:tab w:val="left" w:pos="1260"/>
          <w:tab w:val="left" w:pos="1470"/>
        </w:tabs>
        <w:spacing w:line="600" w:lineRule="exact"/>
        <w:ind w:firstLine="1577" w:firstLineChars="493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3.民营企业融资、技术合作需求表</w:t>
      </w:r>
    </w:p>
    <w:p>
      <w:pPr>
        <w:spacing w:line="600" w:lineRule="exact"/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3840" w:firstLineChars="12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600" w:lineRule="exact"/>
        <w:ind w:firstLine="3840" w:firstLineChars="1200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安徽省工商业联合会办公室</w:t>
      </w:r>
    </w:p>
    <w:p>
      <w:pPr>
        <w:spacing w:line="600" w:lineRule="exact"/>
        <w:ind w:firstLine="4480" w:firstLineChars="14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2021年4月8日</w:t>
      </w:r>
    </w:p>
    <w:p>
      <w:pPr>
        <w:spacing w:line="0" w:lineRule="atLeast"/>
        <w:rPr>
          <w:rFonts w:ascii="仿宋_GB2312" w:hAnsi="仿宋_GB2312" w:eastAsia="仿宋_GB2312" w:cs="仿宋_GB2312"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after="156" w:afterLines="50"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民营企业引入国有资本意向表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2386"/>
        <w:gridCol w:w="2148"/>
        <w:gridCol w:w="1302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企业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基本信息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企业名称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统一社会信用代码/组织机构代码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业务范围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注册地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注册资本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成立日期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是否高新技术企业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所属行业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电话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90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企业概况及发展规划（如有相关文件，可另附）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4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混改项目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基本信息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（如有相关方案，可另附）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5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项目可否向社会公开推介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可以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不可以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项目概况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1.项目背景和目的：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5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2.项目亮点分析：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1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3.项目现状：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引资金额（万元）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2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合作方式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1.股权转让【 】</w:t>
            </w:r>
          </w:p>
          <w:p>
            <w:pPr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是否涉及控股权转移：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2.增资扩股【 】</w:t>
            </w:r>
          </w:p>
          <w:p>
            <w:pPr>
              <w:ind w:firstLine="240" w:firstLineChars="100"/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是否涉及控股权转移：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3.资产转让【 】</w:t>
            </w:r>
          </w:p>
          <w:p>
            <w:pPr>
              <w:jc w:val="left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4.合资新设【 】</w:t>
            </w:r>
          </w:p>
          <w:p>
            <w:pPr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5.其他(请注明)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u w:val="single"/>
              </w:rPr>
              <w:t xml:space="preserve">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意向合作方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（如无，请提供合作方需满足条件）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0" w:lineRule="atLeast"/>
        <w:rPr>
          <w:rFonts w:ascii="仿宋_GB2312" w:hAnsi="仿宋_GB2312" w:eastAsia="仿宋_GB2312" w:cs="仿宋_GB2312"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附件2</w:t>
      </w:r>
    </w:p>
    <w:p>
      <w:pPr>
        <w:spacing w:after="156" w:afterLines="50"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民营企业参与国有企业混改意向表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2386"/>
        <w:gridCol w:w="2148"/>
        <w:gridCol w:w="1302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企业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基本信息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企业名称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统一社会信用代码/组织机构代码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业务范围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注册地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注册资本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成立日期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是否高新技术企业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所属行业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电话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3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企业概况及发展规划（如有相关文件，可另附）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145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参与国有企业混改意向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参与国企混改的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主要考虑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7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意向合作领域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4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意向合作方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ascii="仿宋_GB2312" w:hAnsi="仿宋_GB2312" w:eastAsia="仿宋_GB2312" w:cs="仿宋_GB2312"/>
                <w:b/>
                <w:bCs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（如无，请提供合作方需满足条件，如国企的经营指标、行业地位等）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意向投资规模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期望股比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0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参与方式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产业投资          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财务投资  </w:t>
            </w:r>
          </w:p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 </w:t>
            </w:r>
          </w:p>
          <w:p>
            <w:pPr>
              <w:rPr>
                <w:rFonts w:ascii="仿宋_GB2312" w:hAnsi="仿宋_GB2312" w:eastAsia="仿宋_GB2312" w:cs="仿宋_GB2312"/>
                <w:sz w:val="24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其他（请说明）</w:t>
            </w:r>
            <w:r>
              <w:rPr>
                <w:rFonts w:hint="eastAsia" w:ascii="仿宋_GB2312" w:hAnsi="仿宋_GB2312" w:eastAsia="仿宋_GB2312" w:cs="仿宋_GB2312"/>
                <w:sz w:val="24"/>
                <w:u w:val="single"/>
              </w:rPr>
              <w:t xml:space="preserve">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2" w:hRule="atLeast"/>
          <w:jc w:val="center"/>
        </w:trPr>
        <w:tc>
          <w:tcPr>
            <w:tcW w:w="145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其他合作要求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</w:tbl>
    <w:p>
      <w:pPr>
        <w:spacing w:line="0" w:lineRule="atLeast"/>
        <w:rPr>
          <w:rFonts w:ascii="仿宋_GB2312" w:hAnsi="仿宋_GB2312" w:eastAsia="仿宋_GB2312" w:cs="仿宋_GB2312"/>
          <w:sz w:val="32"/>
          <w:szCs w:val="32"/>
        </w:rPr>
        <w:sectPr>
          <w:pgSz w:w="11906" w:h="16838"/>
          <w:pgMar w:top="2098" w:right="1531" w:bottom="1984" w:left="1531" w:header="851" w:footer="992" w:gutter="0"/>
          <w:cols w:space="720" w:num="1"/>
          <w:docGrid w:type="lines" w:linePitch="312" w:charSpace="0"/>
        </w:sectPr>
      </w:pPr>
    </w:p>
    <w:p>
      <w:pPr>
        <w:spacing w:line="600" w:lineRule="exact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spacing w:after="156" w:afterLines="50" w:line="600" w:lineRule="exact"/>
        <w:jc w:val="center"/>
        <w:rPr>
          <w:rFonts w:hint="eastAsia"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民营企业融资、技术合作需求表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8"/>
        <w:gridCol w:w="2386"/>
        <w:gridCol w:w="2148"/>
        <w:gridCol w:w="1302"/>
        <w:gridCol w:w="17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企业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基本信息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企业名称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统一社会信用代码/组织机构代码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业务范围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注册地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注册资本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成立日期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是否高新技术企业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是     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否</w:t>
            </w: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所属行业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联系人</w:t>
            </w:r>
          </w:p>
        </w:tc>
        <w:tc>
          <w:tcPr>
            <w:tcW w:w="214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  <w:tc>
          <w:tcPr>
            <w:tcW w:w="13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电话</w:t>
            </w:r>
          </w:p>
        </w:tc>
        <w:tc>
          <w:tcPr>
            <w:tcW w:w="17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3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企业概况及发展规划（如有相关文件，可另附）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4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具体需求</w:t>
            </w:r>
          </w:p>
        </w:tc>
        <w:tc>
          <w:tcPr>
            <w:tcW w:w="760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jc w:val="center"/>
        </w:trPr>
        <w:tc>
          <w:tcPr>
            <w:tcW w:w="906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如有与以上需求相关项目，请填写项目信息：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145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项目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  <w:t>基本信息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（如有相关方案，可另附）</w:t>
            </w: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项目名称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3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项目概况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1.项目背景和目的：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6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2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2.项目亮点分析：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0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仿宋_GB2312" w:hAnsi="仿宋_GB2312" w:eastAsia="仿宋_GB2312" w:cs="仿宋_GB2312"/>
                <w:b/>
                <w:bCs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3.项目现状：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145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firstLine="480" w:firstLineChars="200"/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23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融资需求金额（万元）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（如有，需填写）</w:t>
            </w:r>
          </w:p>
        </w:tc>
        <w:tc>
          <w:tcPr>
            <w:tcW w:w="5216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ascii="仿宋_GB2312" w:hAnsi="仿宋_GB2312" w:eastAsia="仿宋_GB2312" w:cs="仿宋_GB2312"/>
                <w:b/>
                <w:bCs/>
                <w:sz w:val="24"/>
                <w:u w:val="single"/>
              </w:rPr>
            </w:pPr>
          </w:p>
        </w:tc>
      </w:tr>
    </w:tbl>
    <w:p>
      <w:pPr>
        <w:spacing w:line="0" w:lineRule="atLeast"/>
        <w:rPr>
          <w:rFonts w:ascii="仿宋_GB2312" w:hAnsi="仿宋_GB2312" w:eastAsia="仿宋_GB2312" w:cs="仿宋_GB2312"/>
          <w:sz w:val="32"/>
          <w:szCs w:val="32"/>
        </w:rPr>
      </w:pPr>
    </w:p>
    <w:sectPr>
      <w:pgSz w:w="11906" w:h="16838"/>
      <w:pgMar w:top="2098" w:right="1531" w:bottom="1984" w:left="153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attachedTemplate r:id="rId1"/>
  <w:trackRevisions w:val="1"/>
  <w:documentProtection w:enforcement="0"/>
  <w:defaultTabStop w:val="420"/>
  <w:hyphenationZone w:val="360"/>
  <w:drawingGridVerticalSpacing w:val="156"/>
  <w:displayHorizontalDrawingGridEvery w:val="1"/>
  <w:displayVerticalDrawingGridEvery w:val="1"/>
  <w:doNotShadeFormData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D4E62"/>
    <w:rsid w:val="00E06F97"/>
    <w:rsid w:val="016C7EF3"/>
    <w:rsid w:val="08464D57"/>
    <w:rsid w:val="0A4C1594"/>
    <w:rsid w:val="0BCF15C2"/>
    <w:rsid w:val="10C90863"/>
    <w:rsid w:val="149F463E"/>
    <w:rsid w:val="151B4CAC"/>
    <w:rsid w:val="167B64AE"/>
    <w:rsid w:val="18040EE8"/>
    <w:rsid w:val="24B477A7"/>
    <w:rsid w:val="25CC78D7"/>
    <w:rsid w:val="262B1D56"/>
    <w:rsid w:val="29AE0C71"/>
    <w:rsid w:val="2A4F31FB"/>
    <w:rsid w:val="2E500432"/>
    <w:rsid w:val="2FB23771"/>
    <w:rsid w:val="31B21C0E"/>
    <w:rsid w:val="3327597E"/>
    <w:rsid w:val="36D60038"/>
    <w:rsid w:val="383D5E8F"/>
    <w:rsid w:val="3BA55F37"/>
    <w:rsid w:val="3CB54E55"/>
    <w:rsid w:val="4016618F"/>
    <w:rsid w:val="40212D1B"/>
    <w:rsid w:val="424E5DE1"/>
    <w:rsid w:val="426E1B14"/>
    <w:rsid w:val="42A84C90"/>
    <w:rsid w:val="443B3D2E"/>
    <w:rsid w:val="46332CC7"/>
    <w:rsid w:val="4E2D5B57"/>
    <w:rsid w:val="58B644EB"/>
    <w:rsid w:val="631312C5"/>
    <w:rsid w:val="652C4DF2"/>
    <w:rsid w:val="6C0357DA"/>
    <w:rsid w:val="6D1A22BC"/>
    <w:rsid w:val="6EB576D4"/>
    <w:rsid w:val="7956701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iPriority w:val="0"/>
    <w:rPr>
      <w:rFonts w:ascii="Calibri" w:hAnsi="Calibri" w:eastAsia="宋体" w:cs="Times New Roman"/>
    </w:rPr>
  </w:style>
  <w:style w:type="table" w:default="1" w:styleId="2">
    <w:name w:val="Normal Table"/>
    <w:uiPriority w:val="0"/>
    <w:rPr>
      <w:rFonts w:ascii="Calibri" w:hAnsi="Calibri" w:eastAsia="宋体" w:cs="Times New Roman"/>
    </w:rPr>
    <w:tblPr>
      <w:tblStyle w:val="2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rPr>
      <w:rFonts w:ascii="Calibri" w:hAnsi="Calibri" w:eastAsia="宋体" w:cs="Times New Roman"/>
    </w:rPr>
    <w:tblPr>
      <w:tblStyle w:val="2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uiPriority w:val="0"/>
    <w:rPr>
      <w:rFonts w:ascii="Calibri" w:hAnsi="Calibri" w:eastAsia="宋体" w:cs="Times New Roman"/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Desktop\&#25991;&#23383;&#25991;&#31295;2.wp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文字文稿2.wpt</Template>
  <Pages>9</Pages>
  <Words>292</Words>
  <Characters>1669</Characters>
  <Lines>13</Lines>
  <Paragraphs>3</Paragraphs>
  <TotalTime>1</TotalTime>
  <ScaleCrop>false</ScaleCrop>
  <LinksUpToDate>false</LinksUpToDate>
  <CharactersWithSpaces>1958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2021-03-18T01:42:00Z</dcterms:created>
  <dc:creator>安静</dc:creator>
  <cp:lastModifiedBy>DELL</cp:lastModifiedBy>
  <cp:lastPrinted>2021-03-23T01:30:00Z</cp:lastPrinted>
  <dcterms:modified xsi:type="dcterms:W3CDTF">2021-04-12T01:54:32Z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45B9B3243ACF4A35B03543F2CF1393F7</vt:lpwstr>
  </property>
</Properties>
</file>